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15" w:rsidRDefault="00955315" w:rsidP="00955315">
      <w:pPr>
        <w:jc w:val="center"/>
        <w:rPr>
          <w:rFonts w:ascii="Times New Roman" w:hAnsi="Times New Roman"/>
          <w:b/>
          <w:color w:val="000000" w:themeColor="text1"/>
        </w:rPr>
      </w:pPr>
      <w:r>
        <w:rPr>
          <w:rFonts w:ascii="Times New Roman" w:hAnsi="Times New Roman"/>
          <w:b/>
          <w:color w:val="000000" w:themeColor="text1"/>
        </w:rPr>
        <w:t>DOLTON PUBLIC LIBRARY DISTRICT</w:t>
      </w:r>
    </w:p>
    <w:p w:rsidR="00955315" w:rsidRDefault="00955315" w:rsidP="00955315">
      <w:pPr>
        <w:jc w:val="center"/>
        <w:rPr>
          <w:rFonts w:ascii="Times New Roman" w:hAnsi="Times New Roman"/>
          <w:b/>
          <w:color w:val="000000" w:themeColor="text1"/>
        </w:rPr>
      </w:pPr>
      <w:r>
        <w:rPr>
          <w:rFonts w:ascii="Times New Roman" w:hAnsi="Times New Roman"/>
          <w:b/>
          <w:color w:val="000000" w:themeColor="text1"/>
        </w:rPr>
        <w:t>BOARD OF LIBRARY TRUSTEES</w:t>
      </w:r>
    </w:p>
    <w:p w:rsidR="00955315" w:rsidRDefault="00955315" w:rsidP="00955315">
      <w:pPr>
        <w:jc w:val="center"/>
        <w:rPr>
          <w:rFonts w:ascii="Times New Roman" w:hAnsi="Times New Roman"/>
          <w:b/>
          <w:color w:val="000000" w:themeColor="text1"/>
        </w:rPr>
      </w:pPr>
      <w:r>
        <w:rPr>
          <w:rFonts w:ascii="Times New Roman" w:hAnsi="Times New Roman"/>
          <w:b/>
          <w:color w:val="000000" w:themeColor="text1"/>
        </w:rPr>
        <w:t>Regular Board of Trustees Meeting</w:t>
      </w:r>
    </w:p>
    <w:p w:rsidR="00955315" w:rsidRDefault="00955315" w:rsidP="00955315">
      <w:pPr>
        <w:jc w:val="center"/>
        <w:rPr>
          <w:rFonts w:ascii="Times New Roman" w:hAnsi="Times New Roman"/>
          <w:b/>
          <w:color w:val="000000" w:themeColor="text1"/>
        </w:rPr>
      </w:pPr>
      <w:r>
        <w:rPr>
          <w:rFonts w:ascii="Times New Roman" w:hAnsi="Times New Roman"/>
          <w:b/>
          <w:color w:val="000000" w:themeColor="text1"/>
        </w:rPr>
        <w:t xml:space="preserve">Monday, July 27, 2020/ 7:00 </w:t>
      </w:r>
    </w:p>
    <w:p w:rsidR="00955315" w:rsidRDefault="00955315" w:rsidP="00955315">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955315" w:rsidRDefault="00955315" w:rsidP="00955315">
      <w:pPr>
        <w:jc w:val="center"/>
        <w:rPr>
          <w:rFonts w:ascii="Times New Roman" w:hAnsi="Times New Roman"/>
          <w:b/>
          <w:color w:val="000000" w:themeColor="text1"/>
        </w:rPr>
      </w:pPr>
    </w:p>
    <w:p w:rsidR="00955315" w:rsidRPr="00955315" w:rsidRDefault="00955315" w:rsidP="00955315">
      <w:pPr>
        <w:pStyle w:val="ListParagraph"/>
        <w:tabs>
          <w:tab w:val="left" w:pos="1095"/>
        </w:tabs>
        <w:spacing w:after="0" w:line="240" w:lineRule="auto"/>
        <w:ind w:left="810"/>
        <w:jc w:val="both"/>
        <w:rPr>
          <w:rFonts w:ascii="Times New Roman" w:hAnsi="Times New Roman"/>
          <w:b/>
          <w:color w:val="000000" w:themeColor="text1"/>
          <w:u w:val="single"/>
        </w:rPr>
      </w:pPr>
      <w:r w:rsidRPr="00955315">
        <w:rPr>
          <w:rFonts w:ascii="Times New Roman" w:hAnsi="Times New Roman"/>
          <w:b/>
          <w:color w:val="000000" w:themeColor="text1"/>
          <w:u w:val="single"/>
        </w:rPr>
        <w:t xml:space="preserve">Call to Order    </w:t>
      </w:r>
    </w:p>
    <w:p w:rsidR="00955315" w:rsidRDefault="00955315" w:rsidP="00955315">
      <w:pPr>
        <w:pStyle w:val="ListParagraph"/>
        <w:tabs>
          <w:tab w:val="left" w:pos="1095"/>
        </w:tabs>
        <w:spacing w:after="0" w:line="240" w:lineRule="auto"/>
        <w:ind w:left="810"/>
        <w:jc w:val="both"/>
        <w:rPr>
          <w:rFonts w:ascii="Times New Roman" w:hAnsi="Times New Roman"/>
          <w:color w:val="000000" w:themeColor="text1"/>
        </w:rPr>
      </w:pPr>
      <w:r>
        <w:rPr>
          <w:rFonts w:ascii="Times New Roman" w:hAnsi="Times New Roman"/>
          <w:color w:val="000000" w:themeColor="text1"/>
        </w:rPr>
        <w:t xml:space="preserve">President Jackson called the Regular Board of Library Trustees July 27, 2020 meeting to order at </w:t>
      </w:r>
      <w:r w:rsidR="00B23B10" w:rsidRPr="009A5E26">
        <w:rPr>
          <w:rFonts w:ascii="Times New Roman" w:hAnsi="Times New Roman"/>
          <w:b/>
          <w:i/>
          <w:color w:val="000000" w:themeColor="text1"/>
        </w:rPr>
        <w:t>7:06</w:t>
      </w:r>
      <w:r w:rsidR="00B23B10">
        <w:rPr>
          <w:rFonts w:ascii="Times New Roman" w:hAnsi="Times New Roman"/>
          <w:b/>
          <w:i/>
          <w:color w:val="000000" w:themeColor="text1"/>
        </w:rPr>
        <w:t xml:space="preserve">pm </w:t>
      </w:r>
      <w:r w:rsidR="00B23B10">
        <w:rPr>
          <w:rFonts w:ascii="Times New Roman" w:hAnsi="Times New Roman"/>
          <w:color w:val="000000" w:themeColor="text1"/>
        </w:rPr>
        <w:t>via</w:t>
      </w:r>
      <w:r>
        <w:rPr>
          <w:rFonts w:ascii="Times New Roman" w:hAnsi="Times New Roman"/>
          <w:color w:val="000000" w:themeColor="text1"/>
        </w:rPr>
        <w:t xml:space="preserve"> Zoom</w:t>
      </w:r>
    </w:p>
    <w:p w:rsidR="00955315" w:rsidRPr="00955315" w:rsidRDefault="00955315" w:rsidP="00955315">
      <w:pPr>
        <w:pStyle w:val="ListParagraph"/>
        <w:tabs>
          <w:tab w:val="left" w:pos="1095"/>
        </w:tabs>
        <w:spacing w:after="0" w:line="240" w:lineRule="auto"/>
        <w:ind w:left="810"/>
        <w:jc w:val="both"/>
        <w:rPr>
          <w:rFonts w:ascii="Times New Roman" w:hAnsi="Times New Roman"/>
          <w:color w:val="000000" w:themeColor="text1"/>
        </w:rPr>
      </w:pPr>
      <w:r w:rsidRPr="00955315">
        <w:rPr>
          <w:rFonts w:ascii="Times New Roman" w:hAnsi="Times New Roman"/>
          <w:color w:val="000000" w:themeColor="text1"/>
        </w:rPr>
        <w:tab/>
      </w:r>
    </w:p>
    <w:p w:rsidR="00955315" w:rsidRPr="00955315" w:rsidRDefault="00955315" w:rsidP="00955315">
      <w:pPr>
        <w:pStyle w:val="ListParagraph"/>
        <w:spacing w:after="0" w:line="240" w:lineRule="auto"/>
        <w:ind w:left="810"/>
        <w:jc w:val="both"/>
        <w:rPr>
          <w:rFonts w:ascii="Times New Roman" w:hAnsi="Times New Roman"/>
          <w:b/>
          <w:color w:val="000000" w:themeColor="text1"/>
          <w:u w:val="single"/>
        </w:rPr>
      </w:pPr>
      <w:r w:rsidRPr="00955315">
        <w:rPr>
          <w:rFonts w:ascii="Times New Roman" w:hAnsi="Times New Roman"/>
          <w:b/>
          <w:color w:val="000000" w:themeColor="text1"/>
          <w:u w:val="single"/>
        </w:rPr>
        <w:t>Roll Call</w:t>
      </w:r>
    </w:p>
    <w:p w:rsidR="00955315" w:rsidRDefault="00955315" w:rsidP="00955315">
      <w:pPr>
        <w:pStyle w:val="ListParagraph"/>
        <w:spacing w:after="0" w:line="240" w:lineRule="auto"/>
        <w:ind w:left="810"/>
        <w:jc w:val="both"/>
        <w:rPr>
          <w:rFonts w:ascii="Times New Roman" w:hAnsi="Times New Roman"/>
          <w:color w:val="000000" w:themeColor="text1"/>
        </w:rPr>
      </w:pPr>
      <w:r w:rsidRPr="00955315">
        <w:rPr>
          <w:rFonts w:ascii="Times New Roman" w:hAnsi="Times New Roman"/>
          <w:color w:val="000000" w:themeColor="text1"/>
          <w:u w:val="single"/>
        </w:rPr>
        <w:t>Present:</w:t>
      </w:r>
      <w:r>
        <w:rPr>
          <w:rFonts w:ascii="Times New Roman" w:hAnsi="Times New Roman"/>
          <w:color w:val="000000" w:themeColor="text1"/>
        </w:rPr>
        <w:t xml:space="preserve">  (Trustees) Jackson, Fields, Sorrell, Copeland</w:t>
      </w:r>
    </w:p>
    <w:p w:rsidR="00955315" w:rsidRDefault="00955315" w:rsidP="00955315">
      <w:pPr>
        <w:pStyle w:val="ListParagraph"/>
        <w:spacing w:after="0" w:line="240" w:lineRule="auto"/>
        <w:ind w:left="810"/>
        <w:jc w:val="both"/>
        <w:rPr>
          <w:rFonts w:ascii="Times New Roman" w:hAnsi="Times New Roman"/>
          <w:color w:val="000000" w:themeColor="text1"/>
        </w:rPr>
      </w:pPr>
      <w:r w:rsidRPr="00955315">
        <w:rPr>
          <w:rFonts w:ascii="Times New Roman" w:hAnsi="Times New Roman"/>
          <w:color w:val="000000" w:themeColor="text1"/>
          <w:u w:val="single"/>
        </w:rPr>
        <w:t>Absent:</w:t>
      </w:r>
      <w:r>
        <w:rPr>
          <w:rFonts w:ascii="Times New Roman" w:hAnsi="Times New Roman"/>
          <w:color w:val="000000" w:themeColor="text1"/>
        </w:rPr>
        <w:t xml:space="preserve">  (Trustees) Gonzalez and Wallace-Culp</w:t>
      </w:r>
    </w:p>
    <w:p w:rsidR="00955315" w:rsidRDefault="00955315" w:rsidP="00955315">
      <w:pPr>
        <w:pStyle w:val="ListParagraph"/>
        <w:spacing w:after="0" w:line="240" w:lineRule="auto"/>
        <w:ind w:left="810"/>
        <w:jc w:val="both"/>
        <w:rPr>
          <w:rFonts w:ascii="Times New Roman" w:hAnsi="Times New Roman"/>
          <w:color w:val="000000" w:themeColor="text1"/>
        </w:rPr>
      </w:pPr>
      <w:r w:rsidRPr="00955315">
        <w:rPr>
          <w:rFonts w:ascii="Times New Roman" w:hAnsi="Times New Roman"/>
          <w:color w:val="000000" w:themeColor="text1"/>
          <w:u w:val="single"/>
        </w:rPr>
        <w:t>Also Present</w:t>
      </w:r>
      <w:r>
        <w:rPr>
          <w:rFonts w:ascii="Times New Roman" w:hAnsi="Times New Roman"/>
          <w:color w:val="000000" w:themeColor="text1"/>
        </w:rPr>
        <w:t>:  Attorney D. Baumann, (Library Director) Allyson Withers, (Business Manager) Lisa Mwesigwa</w:t>
      </w:r>
    </w:p>
    <w:p w:rsidR="00955315" w:rsidRDefault="00955315" w:rsidP="00955315">
      <w:pPr>
        <w:pStyle w:val="ListParagraph"/>
        <w:spacing w:after="0" w:line="240" w:lineRule="auto"/>
        <w:ind w:left="810"/>
        <w:jc w:val="both"/>
        <w:rPr>
          <w:rFonts w:ascii="Times New Roman" w:hAnsi="Times New Roman"/>
          <w:color w:val="000000" w:themeColor="text1"/>
        </w:rPr>
      </w:pPr>
    </w:p>
    <w:p w:rsidR="00955315" w:rsidRPr="00955315" w:rsidRDefault="00955315" w:rsidP="00955315">
      <w:pPr>
        <w:pStyle w:val="ListParagraph"/>
        <w:spacing w:after="0" w:line="240" w:lineRule="auto"/>
        <w:ind w:left="810"/>
        <w:jc w:val="both"/>
        <w:rPr>
          <w:rFonts w:ascii="Times New Roman" w:hAnsi="Times New Roman"/>
          <w:b/>
          <w:color w:val="000000" w:themeColor="text1"/>
          <w:u w:val="single"/>
        </w:rPr>
      </w:pPr>
      <w:r w:rsidRPr="00955315">
        <w:rPr>
          <w:rFonts w:ascii="Times New Roman" w:hAnsi="Times New Roman"/>
          <w:b/>
          <w:color w:val="000000" w:themeColor="text1"/>
          <w:u w:val="single"/>
        </w:rPr>
        <w:t>Introduction of Visitors and Public Comments</w:t>
      </w:r>
    </w:p>
    <w:p w:rsidR="00955315" w:rsidRDefault="00955315" w:rsidP="00955315">
      <w:pPr>
        <w:pStyle w:val="ListParagraph"/>
        <w:rPr>
          <w:rFonts w:ascii="Times New Roman" w:hAnsi="Times New Roman"/>
          <w:color w:val="000000" w:themeColor="text1"/>
        </w:rPr>
      </w:pPr>
      <w:r>
        <w:rPr>
          <w:rFonts w:ascii="Times New Roman" w:hAnsi="Times New Roman"/>
          <w:color w:val="000000" w:themeColor="text1"/>
        </w:rPr>
        <w:t xml:space="preserve"> American Heritage Protective Services personnel</w:t>
      </w:r>
    </w:p>
    <w:p w:rsidR="00955315" w:rsidRDefault="00635851" w:rsidP="00955315">
      <w:pPr>
        <w:pStyle w:val="ListParagraph"/>
        <w:rPr>
          <w:rFonts w:ascii="Times New Roman" w:hAnsi="Times New Roman"/>
          <w:color w:val="000000" w:themeColor="text1"/>
        </w:rPr>
      </w:pPr>
      <w:r>
        <w:rPr>
          <w:rFonts w:ascii="Times New Roman" w:hAnsi="Times New Roman"/>
          <w:color w:val="000000" w:themeColor="text1"/>
        </w:rPr>
        <w:t xml:space="preserve"> </w:t>
      </w:r>
      <w:r w:rsidR="00955315">
        <w:rPr>
          <w:rFonts w:ascii="Times New Roman" w:hAnsi="Times New Roman"/>
          <w:color w:val="000000" w:themeColor="text1"/>
        </w:rPr>
        <w:t>AGB Investigative Services, Inc. personnel</w:t>
      </w:r>
      <w:r w:rsidR="00955315">
        <w:rPr>
          <w:rFonts w:ascii="Times New Roman" w:hAnsi="Times New Roman"/>
          <w:color w:val="000000" w:themeColor="text1"/>
        </w:rPr>
        <w:tab/>
      </w:r>
    </w:p>
    <w:p w:rsidR="00955315" w:rsidRDefault="00955315" w:rsidP="00955315">
      <w:pPr>
        <w:pStyle w:val="ListParagraph"/>
        <w:spacing w:after="0" w:line="240" w:lineRule="auto"/>
        <w:ind w:left="810"/>
        <w:jc w:val="both"/>
        <w:rPr>
          <w:rFonts w:ascii="Times New Roman" w:hAnsi="Times New Roman"/>
          <w:color w:val="000000" w:themeColor="text1"/>
        </w:rPr>
      </w:pPr>
      <w:r>
        <w:rPr>
          <w:rFonts w:ascii="Times New Roman" w:hAnsi="Times New Roman"/>
          <w:color w:val="000000" w:themeColor="text1"/>
        </w:rPr>
        <w:t>.</w:t>
      </w:r>
    </w:p>
    <w:p w:rsidR="00955315" w:rsidRPr="00955315" w:rsidRDefault="00955315" w:rsidP="00955315">
      <w:pPr>
        <w:pStyle w:val="ListParagraph"/>
        <w:spacing w:after="0" w:line="240" w:lineRule="auto"/>
        <w:ind w:left="810"/>
        <w:jc w:val="both"/>
        <w:rPr>
          <w:rFonts w:ascii="Times New Roman" w:hAnsi="Times New Roman"/>
          <w:b/>
          <w:color w:val="000000" w:themeColor="text1"/>
          <w:u w:val="single"/>
        </w:rPr>
      </w:pPr>
      <w:r w:rsidRPr="00955315">
        <w:rPr>
          <w:rFonts w:ascii="Times New Roman" w:hAnsi="Times New Roman"/>
          <w:b/>
          <w:color w:val="000000" w:themeColor="text1"/>
          <w:u w:val="single"/>
        </w:rPr>
        <w:t xml:space="preserve">Interview of Top Two Security </w:t>
      </w:r>
      <w:r w:rsidR="00B23B10" w:rsidRPr="00955315">
        <w:rPr>
          <w:rFonts w:ascii="Times New Roman" w:hAnsi="Times New Roman"/>
          <w:b/>
          <w:color w:val="000000" w:themeColor="text1"/>
          <w:u w:val="single"/>
        </w:rPr>
        <w:t>Companies (</w:t>
      </w:r>
      <w:r w:rsidRPr="00955315">
        <w:rPr>
          <w:rFonts w:ascii="Times New Roman" w:hAnsi="Times New Roman"/>
          <w:b/>
          <w:color w:val="000000" w:themeColor="text1"/>
          <w:u w:val="single"/>
        </w:rPr>
        <w:t>15 minutes each- presentation)</w:t>
      </w:r>
    </w:p>
    <w:p w:rsidR="00955315" w:rsidRDefault="00955315" w:rsidP="00955315">
      <w:pPr>
        <w:pStyle w:val="ListParagraph"/>
        <w:numPr>
          <w:ilvl w:val="0"/>
          <w:numId w:val="2"/>
        </w:numPr>
        <w:spacing w:after="0" w:line="240" w:lineRule="auto"/>
        <w:jc w:val="both"/>
        <w:rPr>
          <w:rFonts w:ascii="Times New Roman" w:hAnsi="Times New Roman"/>
          <w:color w:val="000000" w:themeColor="text1"/>
        </w:rPr>
      </w:pPr>
      <w:r>
        <w:rPr>
          <w:rFonts w:ascii="Times New Roman" w:hAnsi="Times New Roman"/>
          <w:color w:val="000000" w:themeColor="text1"/>
        </w:rPr>
        <w:t>American Heritage Protective Services</w:t>
      </w:r>
    </w:p>
    <w:p w:rsidR="00955315" w:rsidRDefault="00955315" w:rsidP="00955315">
      <w:pPr>
        <w:pStyle w:val="ListParagraph"/>
        <w:numPr>
          <w:ilvl w:val="0"/>
          <w:numId w:val="2"/>
        </w:numPr>
        <w:spacing w:after="0" w:line="240" w:lineRule="auto"/>
        <w:jc w:val="both"/>
        <w:rPr>
          <w:rFonts w:ascii="Times New Roman" w:hAnsi="Times New Roman"/>
          <w:color w:val="000000" w:themeColor="text1"/>
        </w:rPr>
      </w:pPr>
      <w:r>
        <w:rPr>
          <w:rFonts w:ascii="Times New Roman" w:hAnsi="Times New Roman"/>
          <w:color w:val="000000" w:themeColor="text1"/>
        </w:rPr>
        <w:t xml:space="preserve">AGB Investigative Services, Inc.        </w:t>
      </w:r>
    </w:p>
    <w:p w:rsidR="00955315" w:rsidRDefault="00955315" w:rsidP="00955315">
      <w:pPr>
        <w:pStyle w:val="ListParagraph"/>
        <w:spacing w:after="0" w:line="240" w:lineRule="auto"/>
        <w:ind w:left="1170"/>
        <w:jc w:val="both"/>
        <w:rPr>
          <w:rFonts w:ascii="Times New Roman" w:hAnsi="Times New Roman"/>
          <w:color w:val="000000" w:themeColor="text1"/>
        </w:rPr>
      </w:pPr>
      <w:r>
        <w:rPr>
          <w:rFonts w:ascii="Times New Roman" w:hAnsi="Times New Roman"/>
          <w:color w:val="000000" w:themeColor="text1"/>
        </w:rPr>
        <w:t xml:space="preserve">Both companies separately were interviewed by the board concerning what their offerings were in the way of security for the library.  They both were allowed to provide their credentials and their offerings.                                                                                                                                </w:t>
      </w:r>
    </w:p>
    <w:p w:rsidR="00955315" w:rsidRDefault="00955315" w:rsidP="00955315">
      <w:pPr>
        <w:jc w:val="both"/>
        <w:rPr>
          <w:rFonts w:ascii="Times New Roman" w:hAnsi="Times New Roman"/>
          <w:color w:val="000000" w:themeColor="text1"/>
        </w:rPr>
      </w:pPr>
    </w:p>
    <w:p w:rsidR="00955315" w:rsidRPr="001E763C" w:rsidRDefault="00955315" w:rsidP="00955315">
      <w:pPr>
        <w:pStyle w:val="ListParagraph"/>
        <w:spacing w:after="0" w:line="240" w:lineRule="auto"/>
        <w:ind w:left="810"/>
        <w:jc w:val="both"/>
        <w:rPr>
          <w:rFonts w:ascii="Times New Roman" w:hAnsi="Times New Roman"/>
          <w:b/>
          <w:color w:val="000000" w:themeColor="text1"/>
          <w:u w:val="single"/>
        </w:rPr>
      </w:pPr>
      <w:r w:rsidRPr="001E763C">
        <w:rPr>
          <w:rFonts w:ascii="Times New Roman" w:hAnsi="Times New Roman"/>
          <w:b/>
          <w:color w:val="000000" w:themeColor="text1"/>
          <w:u w:val="single"/>
        </w:rPr>
        <w:t>Approval of Meeting Minutes</w:t>
      </w:r>
    </w:p>
    <w:p w:rsidR="00955315" w:rsidRDefault="00955315" w:rsidP="00955315">
      <w:pPr>
        <w:pStyle w:val="ListParagraph"/>
        <w:numPr>
          <w:ilvl w:val="0"/>
          <w:numId w:val="3"/>
        </w:numPr>
        <w:jc w:val="both"/>
        <w:rPr>
          <w:rFonts w:ascii="Times New Roman" w:hAnsi="Times New Roman"/>
          <w:color w:val="000000" w:themeColor="text1"/>
        </w:rPr>
      </w:pPr>
      <w:r>
        <w:rPr>
          <w:rFonts w:ascii="Times New Roman" w:hAnsi="Times New Roman"/>
          <w:color w:val="000000" w:themeColor="text1"/>
        </w:rPr>
        <w:t>Approval of Special Board Meeting Minutes dated June 17, 2020 (Action Item)</w:t>
      </w:r>
    </w:p>
    <w:p w:rsidR="001E763C" w:rsidRPr="001E763C" w:rsidRDefault="001E763C" w:rsidP="001E763C">
      <w:pPr>
        <w:pStyle w:val="ListParagraph"/>
        <w:ind w:left="1170"/>
        <w:jc w:val="both"/>
        <w:rPr>
          <w:rFonts w:ascii="Times New Roman" w:hAnsi="Times New Roman"/>
        </w:rPr>
      </w:pPr>
      <w:r w:rsidRPr="001E763C">
        <w:rPr>
          <w:rFonts w:ascii="Times New Roman" w:hAnsi="Times New Roman"/>
        </w:rPr>
        <w:t>Response to Roll Call:</w:t>
      </w:r>
    </w:p>
    <w:p w:rsidR="001E763C" w:rsidRPr="001E763C" w:rsidRDefault="001E763C" w:rsidP="001E763C">
      <w:pPr>
        <w:pStyle w:val="ListParagraph"/>
        <w:ind w:left="1170"/>
        <w:jc w:val="both"/>
        <w:rPr>
          <w:rFonts w:ascii="Times New Roman" w:hAnsi="Times New Roman"/>
        </w:rPr>
      </w:pPr>
      <w:r w:rsidRPr="001E763C">
        <w:rPr>
          <w:rFonts w:ascii="Times New Roman" w:hAnsi="Times New Roman"/>
        </w:rPr>
        <w:t xml:space="preserve">A motion was made by Trustee </w:t>
      </w:r>
      <w:r>
        <w:rPr>
          <w:rFonts w:ascii="Times New Roman" w:hAnsi="Times New Roman"/>
        </w:rPr>
        <w:t>Copeland and seconded by Trustee Fields</w:t>
      </w:r>
      <w:r w:rsidRPr="001E763C">
        <w:rPr>
          <w:rFonts w:ascii="Times New Roman" w:hAnsi="Times New Roman"/>
        </w:rPr>
        <w:t xml:space="preserve"> to approve    </w:t>
      </w:r>
      <w:r w:rsidRPr="001E763C">
        <w:rPr>
          <w:rFonts w:ascii="Times New Roman" w:hAnsi="Times New Roman"/>
        </w:rPr>
        <w:tab/>
        <w:t>the</w:t>
      </w:r>
      <w:r>
        <w:rPr>
          <w:rFonts w:ascii="Times New Roman" w:hAnsi="Times New Roman"/>
        </w:rPr>
        <w:t xml:space="preserve"> Special Board Meeting Minutes dated June 17, 2020.</w:t>
      </w:r>
    </w:p>
    <w:p w:rsidR="001E763C" w:rsidRPr="001E763C" w:rsidRDefault="001E763C" w:rsidP="001E763C">
      <w:pPr>
        <w:pStyle w:val="ListParagraph"/>
        <w:ind w:left="1170"/>
        <w:jc w:val="both"/>
        <w:rPr>
          <w:rFonts w:ascii="Times New Roman" w:hAnsi="Times New Roman"/>
        </w:rPr>
      </w:pPr>
      <w:r w:rsidRPr="001E763C">
        <w:rPr>
          <w:rFonts w:ascii="Times New Roman" w:hAnsi="Times New Roman"/>
        </w:rPr>
        <w:tab/>
        <w:t>Ayes: [Trustees] Copeland,</w:t>
      </w:r>
      <w:r>
        <w:rPr>
          <w:rFonts w:ascii="Times New Roman" w:hAnsi="Times New Roman"/>
        </w:rPr>
        <w:t xml:space="preserve"> </w:t>
      </w:r>
      <w:r w:rsidRPr="001E763C">
        <w:rPr>
          <w:rFonts w:ascii="Times New Roman" w:hAnsi="Times New Roman"/>
        </w:rPr>
        <w:t xml:space="preserve">Jackson, Sorrell, </w:t>
      </w:r>
      <w:r>
        <w:rPr>
          <w:rFonts w:ascii="Times New Roman" w:hAnsi="Times New Roman"/>
        </w:rPr>
        <w:t>and Fields</w:t>
      </w:r>
    </w:p>
    <w:p w:rsidR="001E763C" w:rsidRPr="001E763C" w:rsidRDefault="001E763C" w:rsidP="001E763C">
      <w:pPr>
        <w:pStyle w:val="ListParagraph"/>
        <w:ind w:left="1170"/>
        <w:jc w:val="both"/>
        <w:rPr>
          <w:rFonts w:ascii="Times New Roman" w:hAnsi="Times New Roman"/>
        </w:rPr>
      </w:pPr>
      <w:r w:rsidRPr="001E763C">
        <w:rPr>
          <w:rFonts w:ascii="Times New Roman" w:hAnsi="Times New Roman"/>
        </w:rPr>
        <w:tab/>
        <w:t>Nays: None</w:t>
      </w:r>
    </w:p>
    <w:p w:rsidR="001E763C" w:rsidRPr="001E763C" w:rsidRDefault="001E763C" w:rsidP="001E763C">
      <w:pPr>
        <w:pStyle w:val="ListParagraph"/>
        <w:ind w:left="1170"/>
        <w:jc w:val="both"/>
        <w:rPr>
          <w:rFonts w:ascii="Times New Roman" w:hAnsi="Times New Roman"/>
        </w:rPr>
      </w:pPr>
      <w:r>
        <w:rPr>
          <w:rFonts w:ascii="Times New Roman" w:hAnsi="Times New Roman"/>
        </w:rPr>
        <w:tab/>
        <w:t xml:space="preserve">Motion Passed: 4 </w:t>
      </w:r>
      <w:r w:rsidRPr="001E763C">
        <w:rPr>
          <w:rFonts w:ascii="Times New Roman" w:hAnsi="Times New Roman"/>
        </w:rPr>
        <w:t>– 0</w:t>
      </w:r>
    </w:p>
    <w:p w:rsidR="001E763C" w:rsidRPr="001E763C" w:rsidRDefault="001E763C" w:rsidP="001E763C">
      <w:pPr>
        <w:pStyle w:val="ListParagraph"/>
        <w:ind w:left="1170"/>
        <w:jc w:val="both"/>
        <w:rPr>
          <w:rFonts w:ascii="Times New Roman" w:hAnsi="Times New Roman"/>
        </w:rPr>
      </w:pPr>
    </w:p>
    <w:p w:rsidR="00955315" w:rsidRDefault="00955315" w:rsidP="00955315">
      <w:pPr>
        <w:pStyle w:val="ListParagraph"/>
        <w:ind w:left="1170"/>
        <w:jc w:val="both"/>
        <w:rPr>
          <w:rFonts w:ascii="Times New Roman" w:hAnsi="Times New Roman"/>
          <w:color w:val="000000" w:themeColor="text1"/>
        </w:rPr>
      </w:pPr>
    </w:p>
    <w:p w:rsidR="00955315" w:rsidRPr="009A5E26" w:rsidRDefault="00955315" w:rsidP="001E763C">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Communications, Petitions, Resolutions, Ordinances</w:t>
      </w:r>
    </w:p>
    <w:p w:rsidR="00955315" w:rsidRDefault="00955315" w:rsidP="00955315">
      <w:pPr>
        <w:pStyle w:val="ListParagraph"/>
        <w:numPr>
          <w:ilvl w:val="0"/>
          <w:numId w:val="4"/>
        </w:numPr>
        <w:spacing w:after="0" w:line="240" w:lineRule="auto"/>
        <w:jc w:val="both"/>
        <w:rPr>
          <w:rFonts w:ascii="Times New Roman" w:hAnsi="Times New Roman"/>
          <w:color w:val="000000" w:themeColor="text1"/>
        </w:rPr>
      </w:pPr>
      <w:r>
        <w:rPr>
          <w:rFonts w:ascii="Times New Roman" w:hAnsi="Times New Roman"/>
          <w:color w:val="000000" w:themeColor="text1"/>
        </w:rPr>
        <w:t>Non-Resident Card Ordinance – [Attorney Baumann] (Action Item)</w:t>
      </w:r>
    </w:p>
    <w:p w:rsidR="001E763C" w:rsidRPr="001E763C" w:rsidRDefault="001E763C" w:rsidP="001E763C">
      <w:pPr>
        <w:pStyle w:val="ListParagraph"/>
        <w:ind w:left="1170"/>
        <w:jc w:val="both"/>
        <w:rPr>
          <w:rFonts w:ascii="Times New Roman" w:hAnsi="Times New Roman"/>
        </w:rPr>
      </w:pPr>
      <w:r w:rsidRPr="001E763C">
        <w:rPr>
          <w:rFonts w:ascii="Times New Roman" w:hAnsi="Times New Roman"/>
        </w:rPr>
        <w:t xml:space="preserve">A motion was made by Trustee </w:t>
      </w:r>
      <w:r>
        <w:rPr>
          <w:rFonts w:ascii="Times New Roman" w:hAnsi="Times New Roman"/>
        </w:rPr>
        <w:t>Copeland and seconded by Trustee Sorrell</w:t>
      </w:r>
      <w:r w:rsidRPr="001E763C">
        <w:rPr>
          <w:rFonts w:ascii="Times New Roman" w:hAnsi="Times New Roman"/>
        </w:rPr>
        <w:t xml:space="preserve"> to approve    </w:t>
      </w:r>
      <w:r w:rsidRPr="001E763C">
        <w:rPr>
          <w:rFonts w:ascii="Times New Roman" w:hAnsi="Times New Roman"/>
        </w:rPr>
        <w:tab/>
        <w:t>the</w:t>
      </w:r>
      <w:r>
        <w:rPr>
          <w:rFonts w:ascii="Times New Roman" w:hAnsi="Times New Roman"/>
        </w:rPr>
        <w:t xml:space="preserve"> Non-Resident Card Ordinance for this year.</w:t>
      </w:r>
    </w:p>
    <w:p w:rsidR="001E763C" w:rsidRPr="001E763C" w:rsidRDefault="001E763C" w:rsidP="001E763C">
      <w:pPr>
        <w:pStyle w:val="ListParagraph"/>
        <w:ind w:left="1170"/>
        <w:jc w:val="both"/>
        <w:rPr>
          <w:rFonts w:ascii="Times New Roman" w:hAnsi="Times New Roman"/>
        </w:rPr>
      </w:pPr>
      <w:r w:rsidRPr="001E763C">
        <w:rPr>
          <w:rFonts w:ascii="Times New Roman" w:hAnsi="Times New Roman"/>
        </w:rPr>
        <w:tab/>
        <w:t>Ayes: [Trustees] Copeland,</w:t>
      </w:r>
      <w:r>
        <w:rPr>
          <w:rFonts w:ascii="Times New Roman" w:hAnsi="Times New Roman"/>
        </w:rPr>
        <w:t xml:space="preserve"> </w:t>
      </w:r>
      <w:r w:rsidRPr="001E763C">
        <w:rPr>
          <w:rFonts w:ascii="Times New Roman" w:hAnsi="Times New Roman"/>
        </w:rPr>
        <w:t xml:space="preserve">Jackson, Sorrell, </w:t>
      </w:r>
      <w:r>
        <w:rPr>
          <w:rFonts w:ascii="Times New Roman" w:hAnsi="Times New Roman"/>
        </w:rPr>
        <w:t>and Fields</w:t>
      </w:r>
    </w:p>
    <w:p w:rsidR="001E763C" w:rsidRPr="001E763C" w:rsidRDefault="001E763C" w:rsidP="001E763C">
      <w:pPr>
        <w:pStyle w:val="ListParagraph"/>
        <w:ind w:left="1170"/>
        <w:jc w:val="both"/>
        <w:rPr>
          <w:rFonts w:ascii="Times New Roman" w:hAnsi="Times New Roman"/>
        </w:rPr>
      </w:pPr>
      <w:r w:rsidRPr="001E763C">
        <w:rPr>
          <w:rFonts w:ascii="Times New Roman" w:hAnsi="Times New Roman"/>
        </w:rPr>
        <w:tab/>
        <w:t>Nays: None</w:t>
      </w:r>
    </w:p>
    <w:p w:rsidR="001E763C" w:rsidRPr="001E763C" w:rsidRDefault="001E763C" w:rsidP="001E763C">
      <w:pPr>
        <w:pStyle w:val="ListParagraph"/>
        <w:ind w:left="1170"/>
        <w:jc w:val="both"/>
        <w:rPr>
          <w:rFonts w:ascii="Times New Roman" w:hAnsi="Times New Roman"/>
        </w:rPr>
      </w:pPr>
      <w:r>
        <w:rPr>
          <w:rFonts w:ascii="Times New Roman" w:hAnsi="Times New Roman"/>
        </w:rPr>
        <w:tab/>
        <w:t xml:space="preserve">Motion Passed: 4 </w:t>
      </w:r>
      <w:r w:rsidRPr="001E763C">
        <w:rPr>
          <w:rFonts w:ascii="Times New Roman" w:hAnsi="Times New Roman"/>
        </w:rPr>
        <w:t>– 0</w:t>
      </w:r>
    </w:p>
    <w:p w:rsidR="001E763C" w:rsidRDefault="001E763C" w:rsidP="001E763C">
      <w:pPr>
        <w:pStyle w:val="ListParagraph"/>
        <w:spacing w:after="0" w:line="240" w:lineRule="auto"/>
        <w:ind w:left="1170"/>
        <w:jc w:val="both"/>
        <w:rPr>
          <w:rFonts w:ascii="Times New Roman" w:hAnsi="Times New Roman"/>
          <w:color w:val="000000" w:themeColor="text1"/>
        </w:rPr>
      </w:pPr>
    </w:p>
    <w:p w:rsidR="00955315" w:rsidRDefault="00955315" w:rsidP="00955315">
      <w:pPr>
        <w:spacing w:after="0" w:line="240" w:lineRule="auto"/>
        <w:ind w:left="810"/>
        <w:jc w:val="both"/>
        <w:rPr>
          <w:rFonts w:ascii="Times New Roman" w:hAnsi="Times New Roman"/>
          <w:color w:val="000000" w:themeColor="text1"/>
        </w:rPr>
      </w:pPr>
    </w:p>
    <w:p w:rsidR="00955315" w:rsidRDefault="00955315" w:rsidP="00955315">
      <w:pPr>
        <w:pStyle w:val="ListParagraph"/>
        <w:numPr>
          <w:ilvl w:val="0"/>
          <w:numId w:val="4"/>
        </w:numPr>
        <w:spacing w:after="0" w:line="240" w:lineRule="auto"/>
        <w:jc w:val="both"/>
        <w:rPr>
          <w:rFonts w:ascii="Times New Roman" w:hAnsi="Times New Roman"/>
          <w:color w:val="000000" w:themeColor="text1"/>
        </w:rPr>
      </w:pPr>
      <w:r>
        <w:rPr>
          <w:rFonts w:ascii="Times New Roman" w:hAnsi="Times New Roman"/>
          <w:color w:val="000000" w:themeColor="text1"/>
        </w:rPr>
        <w:t>Budget Ordinance (Discussion)</w:t>
      </w:r>
    </w:p>
    <w:p w:rsidR="009A5E26" w:rsidRDefault="009A5E26" w:rsidP="009A5E26">
      <w:pPr>
        <w:pStyle w:val="ListParagraph"/>
        <w:spacing w:after="0" w:line="240" w:lineRule="auto"/>
        <w:ind w:left="1170"/>
        <w:jc w:val="both"/>
        <w:rPr>
          <w:rFonts w:ascii="Times New Roman" w:hAnsi="Times New Roman"/>
          <w:color w:val="000000" w:themeColor="text1"/>
        </w:rPr>
      </w:pPr>
      <w:r>
        <w:rPr>
          <w:rFonts w:ascii="Times New Roman" w:hAnsi="Times New Roman"/>
          <w:color w:val="000000" w:themeColor="text1"/>
        </w:rPr>
        <w:t>There was discussion of this topic and that it would be placed on display on the library’s website for 30 days for compliance.</w:t>
      </w:r>
    </w:p>
    <w:p w:rsidR="00955315" w:rsidRDefault="00955315" w:rsidP="00955315">
      <w:pPr>
        <w:pStyle w:val="ListParagraph"/>
        <w:spacing w:after="0" w:line="240" w:lineRule="auto"/>
        <w:ind w:left="810"/>
        <w:jc w:val="both"/>
        <w:rPr>
          <w:rFonts w:ascii="Times New Roman" w:hAnsi="Times New Roman"/>
          <w:color w:val="000000" w:themeColor="text1"/>
        </w:rPr>
      </w:pPr>
    </w:p>
    <w:p w:rsidR="00955315" w:rsidRPr="009A5E26" w:rsidRDefault="00955315" w:rsidP="001E763C">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Librarian’s Report [Allyson D. Withers]</w:t>
      </w:r>
    </w:p>
    <w:p w:rsidR="00955315" w:rsidRPr="009A5E26" w:rsidRDefault="00955315" w:rsidP="00955315">
      <w:pPr>
        <w:pStyle w:val="ListParagraph"/>
        <w:ind w:left="1440"/>
        <w:rPr>
          <w:rFonts w:ascii="Times New Roman" w:hAnsi="Times New Roman"/>
          <w:b/>
          <w:color w:val="000000" w:themeColor="text1"/>
          <w:u w:val="single"/>
        </w:rPr>
      </w:pPr>
    </w:p>
    <w:p w:rsidR="00955315" w:rsidRPr="009A5E26" w:rsidRDefault="00955315" w:rsidP="001E763C">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Unfinished Business</w:t>
      </w:r>
    </w:p>
    <w:p w:rsidR="00955315" w:rsidRDefault="00955315" w:rsidP="001E763C">
      <w:pPr>
        <w:pStyle w:val="ListParagraph"/>
        <w:numPr>
          <w:ilvl w:val="0"/>
          <w:numId w:val="6"/>
        </w:numPr>
        <w:spacing w:after="0" w:line="240" w:lineRule="auto"/>
        <w:jc w:val="both"/>
        <w:rPr>
          <w:rFonts w:ascii="Times New Roman" w:hAnsi="Times New Roman"/>
          <w:color w:val="000000" w:themeColor="text1"/>
        </w:rPr>
      </w:pPr>
      <w:r>
        <w:rPr>
          <w:rFonts w:ascii="Times New Roman" w:hAnsi="Times New Roman"/>
          <w:color w:val="000000" w:themeColor="text1"/>
        </w:rPr>
        <w:t>Security Company Choice (Action Item)</w:t>
      </w:r>
    </w:p>
    <w:p w:rsidR="001E763C" w:rsidRDefault="001E763C" w:rsidP="001E763C">
      <w:pPr>
        <w:pStyle w:val="ListParagraph"/>
        <w:spacing w:after="0" w:line="240" w:lineRule="auto"/>
        <w:ind w:left="1170"/>
        <w:jc w:val="both"/>
        <w:rPr>
          <w:rFonts w:ascii="Times New Roman" w:hAnsi="Times New Roman"/>
          <w:color w:val="000000" w:themeColor="text1"/>
        </w:rPr>
      </w:pPr>
      <w:r>
        <w:rPr>
          <w:rFonts w:ascii="Times New Roman" w:hAnsi="Times New Roman"/>
          <w:color w:val="000000" w:themeColor="text1"/>
        </w:rPr>
        <w:t>Since there was some technical difficulty, the Board asked the Library Director to forward questions to the two security companies to answer and they would then review at a later time.</w:t>
      </w:r>
    </w:p>
    <w:p w:rsidR="00955315" w:rsidRDefault="00955315" w:rsidP="00955315">
      <w:pPr>
        <w:pStyle w:val="ListParagraph"/>
        <w:rPr>
          <w:rFonts w:ascii="Times New Roman" w:hAnsi="Times New Roman"/>
          <w:color w:val="000000" w:themeColor="text1"/>
        </w:rPr>
      </w:pPr>
    </w:p>
    <w:p w:rsidR="00955315" w:rsidRPr="009A5E26" w:rsidRDefault="00955315" w:rsidP="009A5E26">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New Business</w:t>
      </w:r>
    </w:p>
    <w:p w:rsidR="00955315" w:rsidRDefault="00955315" w:rsidP="00955315">
      <w:pPr>
        <w:pStyle w:val="ListParagraph"/>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HVAC Proposals Choice (Action Item)</w:t>
      </w:r>
    </w:p>
    <w:p w:rsidR="00955315" w:rsidRDefault="00955315" w:rsidP="00955315">
      <w:pPr>
        <w:pStyle w:val="ListParagraph"/>
        <w:numPr>
          <w:ilvl w:val="3"/>
          <w:numId w:val="1"/>
        </w:numPr>
        <w:spacing w:after="0" w:line="240" w:lineRule="auto"/>
        <w:jc w:val="both"/>
        <w:rPr>
          <w:rFonts w:ascii="Times New Roman" w:hAnsi="Times New Roman"/>
          <w:color w:val="000000" w:themeColor="text1"/>
        </w:rPr>
      </w:pPr>
      <w:r>
        <w:rPr>
          <w:rFonts w:ascii="Times New Roman" w:hAnsi="Times New Roman"/>
          <w:color w:val="000000" w:themeColor="text1"/>
        </w:rPr>
        <w:t>Dorian HVAC</w:t>
      </w:r>
    </w:p>
    <w:p w:rsidR="00955315" w:rsidRDefault="00955315" w:rsidP="00955315">
      <w:pPr>
        <w:pStyle w:val="ListParagraph"/>
        <w:numPr>
          <w:ilvl w:val="3"/>
          <w:numId w:val="1"/>
        </w:numPr>
        <w:spacing w:after="0" w:line="240" w:lineRule="auto"/>
        <w:jc w:val="both"/>
        <w:rPr>
          <w:rFonts w:ascii="Times New Roman" w:hAnsi="Times New Roman"/>
          <w:color w:val="000000" w:themeColor="text1"/>
        </w:rPr>
      </w:pPr>
      <w:r>
        <w:rPr>
          <w:rFonts w:ascii="Times New Roman" w:hAnsi="Times New Roman"/>
          <w:color w:val="000000" w:themeColor="text1"/>
        </w:rPr>
        <w:t>Air Comfort</w:t>
      </w:r>
    </w:p>
    <w:p w:rsidR="00955315" w:rsidRDefault="00955315" w:rsidP="00955315">
      <w:pPr>
        <w:pStyle w:val="ListParagraph"/>
        <w:numPr>
          <w:ilvl w:val="3"/>
          <w:numId w:val="1"/>
        </w:numPr>
        <w:spacing w:after="0" w:line="240" w:lineRule="auto"/>
        <w:jc w:val="both"/>
        <w:rPr>
          <w:rFonts w:ascii="Times New Roman" w:hAnsi="Times New Roman"/>
          <w:color w:val="000000" w:themeColor="text1"/>
        </w:rPr>
      </w:pPr>
      <w:r>
        <w:rPr>
          <w:rFonts w:ascii="Times New Roman" w:hAnsi="Times New Roman"/>
          <w:color w:val="000000" w:themeColor="text1"/>
        </w:rPr>
        <w:t>Arctic Engineering Co.</w:t>
      </w:r>
    </w:p>
    <w:p w:rsidR="009A5E26" w:rsidRDefault="009A5E26" w:rsidP="009A5E26">
      <w:pPr>
        <w:pStyle w:val="ListParagraph"/>
        <w:spacing w:after="0" w:line="240" w:lineRule="auto"/>
        <w:ind w:left="810"/>
        <w:jc w:val="both"/>
        <w:rPr>
          <w:rFonts w:ascii="Times New Roman" w:hAnsi="Times New Roman"/>
          <w:color w:val="000000" w:themeColor="text1"/>
        </w:rPr>
      </w:pPr>
      <w:r>
        <w:rPr>
          <w:rFonts w:ascii="Times New Roman" w:hAnsi="Times New Roman"/>
          <w:color w:val="000000" w:themeColor="text1"/>
        </w:rPr>
        <w:t xml:space="preserve">   The Board decided to table this at this time and ask the current vendor to come in and complete the work for this year.  The Board also requested that the Business Office attempt to renegotiate with the vendors for better price figures that could be presented to them at a later date.</w:t>
      </w:r>
    </w:p>
    <w:p w:rsidR="009A5E26" w:rsidRDefault="009A5E26" w:rsidP="009A5E26">
      <w:pPr>
        <w:pStyle w:val="ListParagraph"/>
        <w:spacing w:after="0" w:line="240" w:lineRule="auto"/>
        <w:ind w:left="810"/>
        <w:jc w:val="both"/>
        <w:rPr>
          <w:rFonts w:ascii="Times New Roman" w:hAnsi="Times New Roman"/>
          <w:color w:val="000000" w:themeColor="text1"/>
        </w:rPr>
      </w:pPr>
    </w:p>
    <w:p w:rsidR="00955315" w:rsidRDefault="00955315" w:rsidP="00955315">
      <w:pPr>
        <w:pStyle w:val="ListParagraph"/>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Grants</w:t>
      </w:r>
    </w:p>
    <w:p w:rsidR="00955315" w:rsidRDefault="00955315" w:rsidP="00955315">
      <w:pPr>
        <w:pStyle w:val="ListParagraph"/>
        <w:numPr>
          <w:ilvl w:val="3"/>
          <w:numId w:val="1"/>
        </w:numPr>
        <w:spacing w:after="0" w:line="240" w:lineRule="auto"/>
        <w:jc w:val="both"/>
        <w:rPr>
          <w:rFonts w:ascii="Times New Roman" w:hAnsi="Times New Roman"/>
          <w:color w:val="000000" w:themeColor="text1"/>
        </w:rPr>
      </w:pPr>
      <w:r>
        <w:rPr>
          <w:rFonts w:ascii="Times New Roman" w:hAnsi="Times New Roman"/>
          <w:color w:val="000000" w:themeColor="text1"/>
        </w:rPr>
        <w:t>Age Options</w:t>
      </w:r>
    </w:p>
    <w:p w:rsidR="009A5E26" w:rsidRDefault="00955315" w:rsidP="009A5E26">
      <w:pPr>
        <w:pStyle w:val="ListParagraph"/>
        <w:numPr>
          <w:ilvl w:val="3"/>
          <w:numId w:val="1"/>
        </w:numPr>
        <w:spacing w:after="0" w:line="240" w:lineRule="auto"/>
        <w:jc w:val="both"/>
        <w:rPr>
          <w:rFonts w:ascii="Times New Roman" w:hAnsi="Times New Roman"/>
          <w:color w:val="000000" w:themeColor="text1"/>
        </w:rPr>
      </w:pPr>
      <w:r>
        <w:rPr>
          <w:rFonts w:ascii="Times New Roman" w:hAnsi="Times New Roman"/>
          <w:color w:val="000000" w:themeColor="text1"/>
        </w:rPr>
        <w:t>Senator Harris Grant Option</w:t>
      </w:r>
    </w:p>
    <w:p w:rsidR="009A5E26" w:rsidRDefault="009A5E26" w:rsidP="009A5E26">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                   There was discussion and information presented to the Board concerning two grants that are </w:t>
      </w:r>
    </w:p>
    <w:p w:rsidR="009A5E26" w:rsidRPr="009A5E26" w:rsidRDefault="009A5E26" w:rsidP="009A5E26">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               being attempted</w:t>
      </w:r>
      <w:r w:rsidR="00635851">
        <w:rPr>
          <w:rFonts w:ascii="Times New Roman" w:hAnsi="Times New Roman"/>
          <w:color w:val="000000" w:themeColor="text1"/>
        </w:rPr>
        <w:t xml:space="preserve"> to get</w:t>
      </w:r>
      <w:bookmarkStart w:id="0" w:name="_GoBack"/>
      <w:bookmarkEnd w:id="0"/>
      <w:r>
        <w:rPr>
          <w:rFonts w:ascii="Times New Roman" w:hAnsi="Times New Roman"/>
          <w:color w:val="000000" w:themeColor="text1"/>
        </w:rPr>
        <w:t xml:space="preserve"> on behalf of the library.</w:t>
      </w:r>
    </w:p>
    <w:p w:rsidR="00955315" w:rsidRDefault="00955315" w:rsidP="00955315">
      <w:pPr>
        <w:pStyle w:val="ListParagraph"/>
        <w:spacing w:after="0" w:line="240" w:lineRule="auto"/>
        <w:ind w:left="810"/>
        <w:jc w:val="both"/>
        <w:rPr>
          <w:rFonts w:ascii="Times New Roman" w:hAnsi="Times New Roman"/>
          <w:color w:val="000000" w:themeColor="text1"/>
        </w:rPr>
      </w:pPr>
    </w:p>
    <w:p w:rsidR="00955315" w:rsidRPr="009A5E26" w:rsidRDefault="00955315" w:rsidP="009A5E26">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Executive Session – 5 ILCS 120/2 (c) (1-21)</w:t>
      </w:r>
    </w:p>
    <w:p w:rsidR="00955315" w:rsidRDefault="00955315" w:rsidP="00955315">
      <w:pPr>
        <w:pStyle w:val="ListParagraph"/>
        <w:spacing w:after="0" w:line="240" w:lineRule="auto"/>
        <w:ind w:left="810"/>
        <w:jc w:val="both"/>
        <w:rPr>
          <w:rFonts w:ascii="Times New Roman" w:hAnsi="Times New Roman"/>
          <w:color w:val="000000" w:themeColor="text1"/>
        </w:rPr>
      </w:pPr>
    </w:p>
    <w:p w:rsidR="00955315" w:rsidRPr="009A5E26" w:rsidRDefault="00955315" w:rsidP="009A5E26">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President’s Message</w:t>
      </w:r>
    </w:p>
    <w:p w:rsidR="009A5E26" w:rsidRDefault="009A5E26" w:rsidP="009A5E26">
      <w:pPr>
        <w:pStyle w:val="ListParagraph"/>
        <w:spacing w:after="0" w:line="240" w:lineRule="auto"/>
        <w:ind w:left="810"/>
        <w:jc w:val="both"/>
        <w:rPr>
          <w:rFonts w:ascii="Times New Roman" w:hAnsi="Times New Roman"/>
          <w:color w:val="000000" w:themeColor="text1"/>
        </w:rPr>
      </w:pPr>
      <w:r>
        <w:rPr>
          <w:rFonts w:ascii="Times New Roman" w:hAnsi="Times New Roman"/>
          <w:color w:val="000000" w:themeColor="text1"/>
        </w:rPr>
        <w:t>President Jackson asked that we all pray for Trustee Gonzalez</w:t>
      </w:r>
    </w:p>
    <w:p w:rsidR="00955315" w:rsidRDefault="00955315" w:rsidP="00955315">
      <w:pPr>
        <w:ind w:left="360"/>
        <w:jc w:val="both"/>
        <w:rPr>
          <w:rFonts w:ascii="Times New Roman" w:hAnsi="Times New Roman"/>
          <w:color w:val="000000" w:themeColor="text1"/>
        </w:rPr>
      </w:pPr>
    </w:p>
    <w:p w:rsidR="00955315" w:rsidRPr="009A5E26" w:rsidRDefault="00955315" w:rsidP="009A5E26">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Adjournment</w:t>
      </w:r>
    </w:p>
    <w:p w:rsidR="009A5E26" w:rsidRPr="001E763C" w:rsidRDefault="009A5E26" w:rsidP="009A5E26">
      <w:pPr>
        <w:pStyle w:val="ListParagraph"/>
        <w:ind w:left="810"/>
        <w:jc w:val="both"/>
        <w:rPr>
          <w:rFonts w:ascii="Times New Roman" w:hAnsi="Times New Roman"/>
        </w:rPr>
      </w:pPr>
      <w:r w:rsidRPr="001E763C">
        <w:rPr>
          <w:rFonts w:ascii="Times New Roman" w:hAnsi="Times New Roman"/>
        </w:rPr>
        <w:t>Response to Roll Call:</w:t>
      </w:r>
    </w:p>
    <w:p w:rsidR="009A5E26" w:rsidRPr="001E763C" w:rsidRDefault="009A5E26" w:rsidP="009A5E26">
      <w:pPr>
        <w:pStyle w:val="ListParagraph"/>
        <w:ind w:left="810"/>
        <w:jc w:val="both"/>
        <w:rPr>
          <w:rFonts w:ascii="Times New Roman" w:hAnsi="Times New Roman"/>
        </w:rPr>
      </w:pPr>
      <w:r w:rsidRPr="001E763C">
        <w:rPr>
          <w:rFonts w:ascii="Times New Roman" w:hAnsi="Times New Roman"/>
        </w:rPr>
        <w:t xml:space="preserve">A motion was made by Trustee </w:t>
      </w:r>
      <w:r>
        <w:rPr>
          <w:rFonts w:ascii="Times New Roman" w:hAnsi="Times New Roman"/>
        </w:rPr>
        <w:t>Copeland and seconded by Trustee Sorrell to adjourn the July 27, 2020 Regular Board Meeting.</w:t>
      </w:r>
    </w:p>
    <w:p w:rsidR="009A5E26" w:rsidRPr="001E763C" w:rsidRDefault="009A5E26" w:rsidP="009A5E26">
      <w:pPr>
        <w:pStyle w:val="ListParagraph"/>
        <w:ind w:left="810"/>
        <w:jc w:val="both"/>
        <w:rPr>
          <w:rFonts w:ascii="Times New Roman" w:hAnsi="Times New Roman"/>
        </w:rPr>
      </w:pPr>
      <w:r w:rsidRPr="001E763C">
        <w:rPr>
          <w:rFonts w:ascii="Times New Roman" w:hAnsi="Times New Roman"/>
        </w:rPr>
        <w:tab/>
        <w:t>Ayes: [Trustees] Copeland,</w:t>
      </w:r>
      <w:r>
        <w:rPr>
          <w:rFonts w:ascii="Times New Roman" w:hAnsi="Times New Roman"/>
        </w:rPr>
        <w:t xml:space="preserve"> </w:t>
      </w:r>
      <w:r w:rsidRPr="001E763C">
        <w:rPr>
          <w:rFonts w:ascii="Times New Roman" w:hAnsi="Times New Roman"/>
        </w:rPr>
        <w:t xml:space="preserve">Jackson, Sorrell, </w:t>
      </w:r>
      <w:r>
        <w:rPr>
          <w:rFonts w:ascii="Times New Roman" w:hAnsi="Times New Roman"/>
        </w:rPr>
        <w:t>and Fields</w:t>
      </w:r>
    </w:p>
    <w:p w:rsidR="009A5E26" w:rsidRPr="001E763C" w:rsidRDefault="009A5E26" w:rsidP="009A5E26">
      <w:pPr>
        <w:pStyle w:val="ListParagraph"/>
        <w:ind w:left="810"/>
        <w:jc w:val="both"/>
        <w:rPr>
          <w:rFonts w:ascii="Times New Roman" w:hAnsi="Times New Roman"/>
        </w:rPr>
      </w:pPr>
      <w:r w:rsidRPr="001E763C">
        <w:rPr>
          <w:rFonts w:ascii="Times New Roman" w:hAnsi="Times New Roman"/>
        </w:rPr>
        <w:tab/>
        <w:t>Nays: None</w:t>
      </w:r>
    </w:p>
    <w:p w:rsidR="009A5E26" w:rsidRDefault="009A5E26" w:rsidP="009A5E26">
      <w:pPr>
        <w:pStyle w:val="ListParagraph"/>
        <w:ind w:left="810"/>
        <w:jc w:val="both"/>
        <w:rPr>
          <w:rFonts w:ascii="Times New Roman" w:hAnsi="Times New Roman"/>
        </w:rPr>
      </w:pPr>
      <w:r>
        <w:rPr>
          <w:rFonts w:ascii="Times New Roman" w:hAnsi="Times New Roman"/>
        </w:rPr>
        <w:tab/>
        <w:t xml:space="preserve">Motion Passed: 4 </w:t>
      </w:r>
      <w:r w:rsidRPr="001E763C">
        <w:rPr>
          <w:rFonts w:ascii="Times New Roman" w:hAnsi="Times New Roman"/>
        </w:rPr>
        <w:t>– 0</w:t>
      </w:r>
    </w:p>
    <w:p w:rsidR="009A5E26" w:rsidRDefault="009A5E26" w:rsidP="009A5E26">
      <w:pPr>
        <w:pStyle w:val="ListParagraph"/>
        <w:ind w:left="810"/>
        <w:jc w:val="both"/>
        <w:rPr>
          <w:rFonts w:ascii="Times New Roman" w:hAnsi="Times New Roman"/>
        </w:rPr>
      </w:pPr>
    </w:p>
    <w:p w:rsidR="009A5E26" w:rsidRPr="001E763C" w:rsidRDefault="009A5E26" w:rsidP="009A5E26">
      <w:pPr>
        <w:pStyle w:val="ListParagraph"/>
        <w:ind w:left="810"/>
        <w:jc w:val="both"/>
        <w:rPr>
          <w:rFonts w:ascii="Times New Roman" w:hAnsi="Times New Roman"/>
        </w:rPr>
      </w:pPr>
      <w:r>
        <w:rPr>
          <w:rFonts w:ascii="Times New Roman" w:hAnsi="Times New Roman"/>
        </w:rPr>
        <w:t xml:space="preserve">President Jackson adjourned the meeting at </w:t>
      </w:r>
      <w:r w:rsidRPr="009A5E26">
        <w:rPr>
          <w:rFonts w:ascii="Times New Roman" w:hAnsi="Times New Roman"/>
          <w:b/>
          <w:i/>
        </w:rPr>
        <w:t>8:54pm</w:t>
      </w:r>
    </w:p>
    <w:p w:rsidR="009A5E26" w:rsidRPr="001E763C" w:rsidRDefault="009A5E26" w:rsidP="009A5E26">
      <w:pPr>
        <w:pStyle w:val="ListParagraph"/>
        <w:ind w:left="810"/>
        <w:jc w:val="both"/>
        <w:rPr>
          <w:rFonts w:ascii="Times New Roman" w:hAnsi="Times New Roman"/>
        </w:rPr>
      </w:pPr>
    </w:p>
    <w:p w:rsidR="00955315" w:rsidRDefault="00955315" w:rsidP="00955315">
      <w:pPr>
        <w:pStyle w:val="ListParagraph"/>
        <w:rPr>
          <w:rFonts w:ascii="Times New Roman" w:hAnsi="Times New Roman"/>
          <w:color w:val="000000" w:themeColor="text1"/>
        </w:rPr>
      </w:pPr>
    </w:p>
    <w:p w:rsidR="00955315" w:rsidRDefault="00955315" w:rsidP="00955315">
      <w:pPr>
        <w:spacing w:after="0" w:line="240" w:lineRule="auto"/>
        <w:jc w:val="both"/>
        <w:rPr>
          <w:rFonts w:ascii="Times New Roman" w:hAnsi="Times New Roman"/>
          <w:color w:val="000000" w:themeColor="text1"/>
        </w:rPr>
      </w:pPr>
    </w:p>
    <w:p w:rsidR="00955315" w:rsidRDefault="00955315" w:rsidP="00955315"/>
    <w:p w:rsidR="00B23B10" w:rsidRDefault="00B23B10" w:rsidP="00955315"/>
    <w:p w:rsidR="00B23B10" w:rsidRDefault="00B23B10" w:rsidP="00955315"/>
    <w:sectPr w:rsidR="00B2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8C5"/>
    <w:multiLevelType w:val="hybridMultilevel"/>
    <w:tmpl w:val="0F8A62F4"/>
    <w:lvl w:ilvl="0" w:tplc="7CF8D806">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22252BD1"/>
    <w:multiLevelType w:val="hybridMultilevel"/>
    <w:tmpl w:val="0F4EA972"/>
    <w:lvl w:ilvl="0" w:tplc="958A6870">
      <w:start w:val="1"/>
      <w:numFmt w:val="upperRoman"/>
      <w:lvlText w:val="%1."/>
      <w:lvlJc w:val="left"/>
      <w:pPr>
        <w:ind w:left="81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24373E"/>
    <w:multiLevelType w:val="hybridMultilevel"/>
    <w:tmpl w:val="CCA68534"/>
    <w:lvl w:ilvl="0" w:tplc="92043892">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439A3F13"/>
    <w:multiLevelType w:val="hybridMultilevel"/>
    <w:tmpl w:val="934EBFDA"/>
    <w:lvl w:ilvl="0" w:tplc="F6BC23AA">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15:restartNumberingAfterBreak="0">
    <w:nsid w:val="4AD04341"/>
    <w:multiLevelType w:val="hybridMultilevel"/>
    <w:tmpl w:val="A70607B0"/>
    <w:lvl w:ilvl="0" w:tplc="3F561E8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B0554C8"/>
    <w:multiLevelType w:val="hybridMultilevel"/>
    <w:tmpl w:val="E758D25E"/>
    <w:lvl w:ilvl="0" w:tplc="A6AC7D3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15"/>
    <w:rsid w:val="001E763C"/>
    <w:rsid w:val="005F4BC8"/>
    <w:rsid w:val="00635851"/>
    <w:rsid w:val="007615EB"/>
    <w:rsid w:val="0087241A"/>
    <w:rsid w:val="00955315"/>
    <w:rsid w:val="009A5E26"/>
    <w:rsid w:val="00B2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16CE"/>
  <w15:chartTrackingRefBased/>
  <w15:docId w15:val="{628ED730-795D-41E1-9065-21349ABF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1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315"/>
    <w:rPr>
      <w:color w:val="0563C1" w:themeColor="hyperlink"/>
      <w:u w:val="single"/>
    </w:rPr>
  </w:style>
  <w:style w:type="paragraph" w:styleId="ListParagraph">
    <w:name w:val="List Paragraph"/>
    <w:basedOn w:val="Normal"/>
    <w:uiPriority w:val="34"/>
    <w:qFormat/>
    <w:rsid w:val="00955315"/>
    <w:pPr>
      <w:ind w:left="720"/>
      <w:contextualSpacing/>
    </w:pPr>
  </w:style>
  <w:style w:type="paragraph" w:styleId="BalloonText">
    <w:name w:val="Balloon Text"/>
    <w:basedOn w:val="Normal"/>
    <w:link w:val="BalloonTextChar"/>
    <w:uiPriority w:val="99"/>
    <w:semiHidden/>
    <w:unhideWhenUsed/>
    <w:rsid w:val="00B2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5</cp:revision>
  <cp:lastPrinted>2020-08-21T17:52:00Z</cp:lastPrinted>
  <dcterms:created xsi:type="dcterms:W3CDTF">2020-08-21T17:19:00Z</dcterms:created>
  <dcterms:modified xsi:type="dcterms:W3CDTF">2020-08-21T18:23:00Z</dcterms:modified>
</cp:coreProperties>
</file>